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4EA2E" w14:textId="536BB511" w:rsidR="00A96C3A" w:rsidRPr="00945BCD" w:rsidRDefault="00945BCD" w:rsidP="00945BCD">
      <w:pPr>
        <w:spacing w:after="0" w:line="240" w:lineRule="auto"/>
        <w:rPr>
          <w:b/>
          <w:bCs/>
          <w:u w:val="single"/>
        </w:rPr>
      </w:pPr>
      <w:r w:rsidRPr="00945BCD">
        <w:rPr>
          <w:b/>
          <w:bCs/>
          <w:u w:val="single"/>
        </w:rPr>
        <w:t xml:space="preserve">Comines-Warneton </w:t>
      </w:r>
    </w:p>
    <w:p w14:paraId="3436103A" w14:textId="3713703A" w:rsidR="00945BCD" w:rsidRDefault="00945BCD" w:rsidP="00945BCD">
      <w:pPr>
        <w:spacing w:after="0" w:line="240" w:lineRule="auto"/>
        <w:rPr>
          <w:b/>
          <w:bCs/>
          <w:sz w:val="40"/>
          <w:szCs w:val="40"/>
        </w:rPr>
      </w:pPr>
      <w:r w:rsidRPr="00945BCD">
        <w:rPr>
          <w:b/>
          <w:bCs/>
          <w:sz w:val="40"/>
          <w:szCs w:val="40"/>
        </w:rPr>
        <w:t>Des cochons ou du houblon : un sacré dilemme !</w:t>
      </w:r>
      <w:r w:rsidR="00A0572B">
        <w:rPr>
          <w:b/>
          <w:bCs/>
          <w:sz w:val="40"/>
          <w:szCs w:val="40"/>
        </w:rPr>
        <w:t xml:space="preserve"> </w:t>
      </w:r>
    </w:p>
    <w:p w14:paraId="03526524" w14:textId="4024B88B" w:rsidR="00945BCD" w:rsidRDefault="00945BCD" w:rsidP="00945BCD">
      <w:pPr>
        <w:spacing w:after="0" w:line="240" w:lineRule="auto"/>
        <w:rPr>
          <w:sz w:val="18"/>
          <w:szCs w:val="18"/>
        </w:rPr>
      </w:pPr>
    </w:p>
    <w:p w14:paraId="4B0F7BEA" w14:textId="77777777" w:rsidR="00483DB6" w:rsidRDefault="00945BCD" w:rsidP="00945BCD">
      <w:pPr>
        <w:spacing w:after="0" w:line="240" w:lineRule="auto"/>
        <w:rPr>
          <w:sz w:val="20"/>
          <w:szCs w:val="20"/>
        </w:rPr>
      </w:pPr>
      <w:r w:rsidRPr="00945BCD">
        <w:rPr>
          <w:sz w:val="20"/>
          <w:szCs w:val="20"/>
        </w:rPr>
        <w:t xml:space="preserve">Trois dossiers </w:t>
      </w:r>
      <w:r>
        <w:rPr>
          <w:sz w:val="20"/>
          <w:szCs w:val="20"/>
        </w:rPr>
        <w:t>d</w:t>
      </w:r>
      <w:r w:rsidR="00A0572B">
        <w:rPr>
          <w:sz w:val="20"/>
          <w:szCs w:val="20"/>
        </w:rPr>
        <w:t>'extension d</w:t>
      </w:r>
      <w:r>
        <w:rPr>
          <w:sz w:val="20"/>
          <w:szCs w:val="20"/>
        </w:rPr>
        <w:t>e porcherie industrielle, visant à augmenter encore l</w:t>
      </w:r>
      <w:r w:rsidR="00E27C21">
        <w:rPr>
          <w:sz w:val="20"/>
          <w:szCs w:val="20"/>
        </w:rPr>
        <w:t>'impressionnant</w:t>
      </w:r>
      <w:r w:rsidR="00D8138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cheptel </w:t>
      </w:r>
      <w:proofErr w:type="spellStart"/>
      <w:r>
        <w:rPr>
          <w:sz w:val="20"/>
          <w:szCs w:val="20"/>
        </w:rPr>
        <w:t>comines</w:t>
      </w:r>
      <w:proofErr w:type="spellEnd"/>
      <w:r>
        <w:rPr>
          <w:sz w:val="20"/>
          <w:szCs w:val="20"/>
        </w:rPr>
        <w:t>-warnetonnois</w:t>
      </w:r>
      <w:r w:rsidR="00D81892">
        <w:rPr>
          <w:rStyle w:val="Appelnotedebasdep"/>
          <w:sz w:val="20"/>
          <w:szCs w:val="20"/>
        </w:rPr>
        <w:footnoteReference w:id="1"/>
      </w:r>
      <w:r>
        <w:rPr>
          <w:sz w:val="20"/>
          <w:szCs w:val="20"/>
        </w:rPr>
        <w:t>, sont à l'étude.</w:t>
      </w:r>
      <w:r w:rsidR="00947B40">
        <w:rPr>
          <w:sz w:val="20"/>
          <w:szCs w:val="20"/>
        </w:rPr>
        <w:t xml:space="preserve"> </w:t>
      </w:r>
    </w:p>
    <w:p w14:paraId="3E6A0DC4" w14:textId="12A94191" w:rsidR="00945BCD" w:rsidRDefault="00945BCD" w:rsidP="00945B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On en connaît les nuisances : odeurs, charrois, pollutions, </w:t>
      </w:r>
      <w:r w:rsidR="00D81892">
        <w:rPr>
          <w:sz w:val="20"/>
          <w:szCs w:val="20"/>
        </w:rPr>
        <w:t xml:space="preserve">nitrates, nitrites, </w:t>
      </w:r>
      <w:r>
        <w:rPr>
          <w:sz w:val="20"/>
          <w:szCs w:val="20"/>
        </w:rPr>
        <w:t xml:space="preserve">ammoniaque, particules fines… Mais aussi </w:t>
      </w:r>
      <w:r w:rsidR="00D81386">
        <w:rPr>
          <w:sz w:val="20"/>
          <w:szCs w:val="20"/>
        </w:rPr>
        <w:t xml:space="preserve">: </w:t>
      </w:r>
      <w:r>
        <w:rPr>
          <w:sz w:val="20"/>
          <w:szCs w:val="20"/>
        </w:rPr>
        <w:t>dévalorisation d'un patrimoine et de paysages particulièrement intéressants.</w:t>
      </w:r>
      <w:r w:rsidR="00D81386">
        <w:rPr>
          <w:sz w:val="20"/>
          <w:szCs w:val="20"/>
        </w:rPr>
        <w:br/>
      </w:r>
      <w:r>
        <w:rPr>
          <w:sz w:val="20"/>
          <w:szCs w:val="20"/>
        </w:rPr>
        <w:t>Sans oublier la précarisation de l'agriculture familiale.</w:t>
      </w:r>
    </w:p>
    <w:p w14:paraId="331A3FB3" w14:textId="5A5B4B4F" w:rsidR="00945BCD" w:rsidRDefault="00945BCD" w:rsidP="00945BCD">
      <w:pPr>
        <w:spacing w:after="0" w:line="240" w:lineRule="auto"/>
        <w:rPr>
          <w:sz w:val="20"/>
          <w:szCs w:val="20"/>
        </w:rPr>
      </w:pPr>
    </w:p>
    <w:p w14:paraId="2D13D53A" w14:textId="425109FB" w:rsidR="00D81892" w:rsidRDefault="00483DB6" w:rsidP="00945BCD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5660CDA" wp14:editId="55ADBE4E">
            <wp:simplePos x="0" y="0"/>
            <wp:positionH relativeFrom="column">
              <wp:posOffset>2177415</wp:posOffset>
            </wp:positionH>
            <wp:positionV relativeFrom="paragraph">
              <wp:posOffset>32501</wp:posOffset>
            </wp:positionV>
            <wp:extent cx="3581400" cy="2338705"/>
            <wp:effectExtent l="0" t="0" r="0" b="444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d2909d-704f-4931-9116-1778881a612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892">
        <w:rPr>
          <w:sz w:val="20"/>
          <w:szCs w:val="20"/>
        </w:rPr>
        <w:t>En voici une illustration édifiante.</w:t>
      </w:r>
    </w:p>
    <w:p w14:paraId="5D4C68AC" w14:textId="7622E712" w:rsidR="00945BCD" w:rsidRDefault="00945BCD" w:rsidP="00945BCD">
      <w:pPr>
        <w:spacing w:after="0" w:line="240" w:lineRule="auto"/>
        <w:rPr>
          <w:sz w:val="20"/>
          <w:szCs w:val="20"/>
        </w:rPr>
      </w:pPr>
      <w:r w:rsidRPr="00D81892">
        <w:rPr>
          <w:caps/>
          <w:sz w:val="20"/>
          <w:szCs w:val="20"/>
        </w:rPr>
        <w:t xml:space="preserve">à </w:t>
      </w:r>
      <w:r>
        <w:rPr>
          <w:sz w:val="20"/>
          <w:szCs w:val="20"/>
        </w:rPr>
        <w:t>Warneton, deux projets porcins (</w:t>
      </w:r>
      <w:proofErr w:type="spellStart"/>
      <w:r>
        <w:rPr>
          <w:sz w:val="20"/>
          <w:szCs w:val="20"/>
        </w:rPr>
        <w:t>Taveirne</w:t>
      </w:r>
      <w:proofErr w:type="spellEnd"/>
      <w:r>
        <w:rPr>
          <w:sz w:val="20"/>
          <w:szCs w:val="20"/>
        </w:rPr>
        <w:t xml:space="preserve"> et </w:t>
      </w:r>
      <w:proofErr w:type="spellStart"/>
      <w:r w:rsidR="00AD1923">
        <w:rPr>
          <w:sz w:val="20"/>
          <w:szCs w:val="20"/>
        </w:rPr>
        <w:t>Taillieu</w:t>
      </w:r>
      <w:proofErr w:type="spellEnd"/>
      <w:r w:rsidR="00AD1923">
        <w:rPr>
          <w:sz w:val="20"/>
          <w:szCs w:val="20"/>
        </w:rPr>
        <w:t>) prennent en étau l'exploitation Lagache, qui produit du houblon de qualité et est en pleine expansion</w:t>
      </w:r>
      <w:r w:rsidR="00D81386">
        <w:rPr>
          <w:sz w:val="20"/>
          <w:szCs w:val="20"/>
        </w:rPr>
        <w:t xml:space="preserve"> </w:t>
      </w:r>
      <w:r w:rsidR="00A0572B">
        <w:rPr>
          <w:rStyle w:val="Appelnotedebasdep"/>
          <w:sz w:val="20"/>
          <w:szCs w:val="20"/>
        </w:rPr>
        <w:footnoteReference w:id="2"/>
      </w:r>
      <w:r w:rsidR="00D81386">
        <w:t>.</w:t>
      </w:r>
    </w:p>
    <w:p w14:paraId="281C71FB" w14:textId="52D4A098" w:rsidR="00D81892" w:rsidRDefault="00AD1923" w:rsidP="00945B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Autoriser l</w:t>
      </w:r>
      <w:r w:rsidR="00D81892">
        <w:rPr>
          <w:sz w:val="20"/>
          <w:szCs w:val="20"/>
        </w:rPr>
        <w:t>'</w:t>
      </w:r>
      <w:r>
        <w:rPr>
          <w:sz w:val="20"/>
          <w:szCs w:val="20"/>
        </w:rPr>
        <w:t>extension des deux méga-porcheries, c'est condamner l</w:t>
      </w:r>
      <w:r w:rsidR="00E27C21">
        <w:rPr>
          <w:sz w:val="20"/>
          <w:szCs w:val="20"/>
        </w:rPr>
        <w:t>a viabilité du</w:t>
      </w:r>
      <w:r>
        <w:rPr>
          <w:sz w:val="20"/>
          <w:szCs w:val="20"/>
        </w:rPr>
        <w:t xml:space="preserve"> projet houblonnier. </w:t>
      </w:r>
    </w:p>
    <w:p w14:paraId="58D281E5" w14:textId="62286254" w:rsidR="00AD1923" w:rsidRDefault="00AD1923" w:rsidP="00945B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En effet, le houblon, c'est </w:t>
      </w:r>
      <w:r w:rsidR="003B4091">
        <w:rPr>
          <w:sz w:val="20"/>
          <w:szCs w:val="20"/>
        </w:rPr>
        <w:t xml:space="preserve">notamment </w:t>
      </w:r>
      <w:r>
        <w:rPr>
          <w:sz w:val="20"/>
          <w:szCs w:val="20"/>
        </w:rPr>
        <w:t xml:space="preserve">ce qui apporte son arôme à la bière. Et quand l'arôme </w:t>
      </w:r>
      <w:r w:rsidR="00D81892">
        <w:rPr>
          <w:sz w:val="20"/>
          <w:szCs w:val="20"/>
        </w:rPr>
        <w:t>capte l'odeur du</w:t>
      </w:r>
      <w:r>
        <w:rPr>
          <w:sz w:val="20"/>
          <w:szCs w:val="20"/>
        </w:rPr>
        <w:t xml:space="preserve"> cochon…</w:t>
      </w:r>
    </w:p>
    <w:p w14:paraId="054F5C36" w14:textId="77C40987" w:rsidR="00AD1923" w:rsidRDefault="0099533D" w:rsidP="00945BCD">
      <w:pPr>
        <w:spacing w:after="0" w:line="240" w:lineRule="auto"/>
        <w:rPr>
          <w:sz w:val="20"/>
          <w:szCs w:val="20"/>
        </w:rPr>
      </w:pPr>
      <w:r w:rsidRPr="009E336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61F9D4" wp14:editId="041E06DF">
                <wp:simplePos x="0" y="0"/>
                <wp:positionH relativeFrom="column">
                  <wp:posOffset>2210435</wp:posOffset>
                </wp:positionH>
                <wp:positionV relativeFrom="paragraph">
                  <wp:posOffset>104140</wp:posOffset>
                </wp:positionV>
                <wp:extent cx="1807845" cy="1936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193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27B97" w14:textId="245FCCEA" w:rsidR="009E336A" w:rsidRPr="0099533D" w:rsidRDefault="009E336A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vertAlign w:val="superscript"/>
                              </w:rPr>
                            </w:pPr>
                            <w:r w:rsidRPr="0099533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vertAlign w:val="superscript"/>
                              </w:rPr>
                              <w:t>Culture artisanale du houblon à Warneton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1F9D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4.05pt;margin-top:8.2pt;width:142.35pt;height:1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e0EQIAAPkDAAAOAAAAZHJzL2Uyb0RvYy54bWysU02P2yAQvVfqf0DcG3802SRWnNV2t1tV&#10;2n5I2156wxjHqMBQILGzv74Dzmaj9lbVBwSemTfzHo/N9agVOQjnJZiaFrOcEmE4tNLsavr92/2b&#10;FSU+MNMyBUbU9Cg8vd6+frUZbCVK6EG1whEEMb4abE37EGyVZZ73QjM/AysMBjtwmgU8ul3WOjYg&#10;ulZZmedX2QCutQ648B7/3k1Buk34XSd4+NJ1XgSiaoqzhbS6tDZxzbYbVu0cs73kpzHYP0yhmTTY&#10;9Ax1xwIjeyf/gtKSO/DQhRkHnUHXSS4SB2RT5H+weeyZFYkLiuPtWSb//2D558NXR2Rb07JYUmKY&#10;xkv6gVdFWkGCGIMgZRRpsL7C3EeL2WF8ByNediLs7QPwn54YuO2Z2Ykb52DoBWtxyCJWZhelE46P&#10;IM3wCVrsxfYBEtDYOR0VRE0IouNlHc8XhHMQHluu8uVqvqCEY6xYv71aLlILVj1XW+fDBwGaxE1N&#10;HRogobPDgw9xGlY9p8RmBu6lUskEypChputFuUgFFxEtA3pUSV3TVR6/yTWR5HvTpuLApJr22ECZ&#10;E+tIdKIcxmbExChFA+0R+TuYvIhvBzc9uCdKBvRhTf2vPXOCEvXRoIbrYj6Pxk2H+WJZ4sFdRprL&#10;CDMcoWoaKJm2tyGZfeJ6g1p3MsnwMslpVvRXUuf0FqKBL88p6+XFbn8DAAD//wMAUEsDBBQABgAI&#10;AAAAIQDU/IPF3gAAAAkBAAAPAAAAZHJzL2Rvd25yZXYueG1sTI/LbsIwEEX3lfgHa5C6KzaQRhDi&#10;INSq21alD4mdiYckIh5HsSHp33e6KsvRPbpzbr4dXSuu2IfGk4b5TIFAKr1tqNLw+fHysAIRoiFr&#10;Wk+o4QcDbIvJXW4y6wd6x+s+VoJLKGRGQx1jl0kZyhqdCTPfIXF28r0zkc++krY3A5e7Vi6USqUz&#10;DfGH2nT4VGN53l+chq/X0+E7UW/Vs3vsBj8qSW4ttb6fjrsNiIhj/IfhT5/VoWCno7+QDaLVsExW&#10;c0Y5SBMQDKTLBW85akjSNcgil7cLil8AAAD//wMAUEsBAi0AFAAGAAgAAAAhALaDOJL+AAAA4QEA&#10;ABMAAAAAAAAAAAAAAAAAAAAAAFtDb250ZW50X1R5cGVzXS54bWxQSwECLQAUAAYACAAAACEAOP0h&#10;/9YAAACUAQAACwAAAAAAAAAAAAAAAAAvAQAAX3JlbHMvLnJlbHNQSwECLQAUAAYACAAAACEAaTCn&#10;tBECAAD5AwAADgAAAAAAAAAAAAAAAAAuAgAAZHJzL2Uyb0RvYy54bWxQSwECLQAUAAYACAAAACEA&#10;1PyDxd4AAAAJAQAADwAAAAAAAAAAAAAAAABrBAAAZHJzL2Rvd25yZXYueG1sUEsFBgAAAAAEAAQA&#10;8wAAAHYFAAAAAA==&#10;" filled="f" stroked="f">
                <v:textbox>
                  <w:txbxContent>
                    <w:p w14:paraId="7BB27B97" w14:textId="245FCCEA" w:rsidR="009E336A" w:rsidRPr="0099533D" w:rsidRDefault="009E336A">
                      <w:pPr>
                        <w:rPr>
                          <w:b/>
                          <w:bCs/>
                          <w:i/>
                          <w:iCs/>
                          <w:color w:val="FFFFFF" w:themeColor="background1"/>
                          <w:vertAlign w:val="superscript"/>
                        </w:rPr>
                      </w:pPr>
                      <w:r w:rsidRPr="0099533D">
                        <w:rPr>
                          <w:b/>
                          <w:bCs/>
                          <w:i/>
                          <w:iCs/>
                          <w:color w:val="FFFFFF" w:themeColor="background1"/>
                          <w:vertAlign w:val="superscript"/>
                        </w:rPr>
                        <w:t>Culture artisanale du houblon à Warneton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7234F2" w14:textId="5A2926D8" w:rsidR="00D81386" w:rsidRDefault="00AD1923" w:rsidP="00945B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On</w:t>
      </w:r>
      <w:r w:rsidR="00483DB6">
        <w:rPr>
          <w:sz w:val="20"/>
          <w:szCs w:val="20"/>
        </w:rPr>
        <w:t xml:space="preserve"> est donc face à</w:t>
      </w:r>
      <w:r>
        <w:rPr>
          <w:sz w:val="20"/>
          <w:szCs w:val="20"/>
        </w:rPr>
        <w:t xml:space="preserve"> un</w:t>
      </w:r>
      <w:r w:rsidR="00A0572B">
        <w:rPr>
          <w:sz w:val="20"/>
          <w:szCs w:val="20"/>
        </w:rPr>
        <w:t xml:space="preserve">e alternative </w:t>
      </w:r>
      <w:r>
        <w:rPr>
          <w:sz w:val="20"/>
          <w:szCs w:val="20"/>
        </w:rPr>
        <w:t>très clair</w:t>
      </w:r>
      <w:r w:rsidR="00A0572B">
        <w:rPr>
          <w:sz w:val="20"/>
          <w:szCs w:val="20"/>
        </w:rPr>
        <w:t>e</w:t>
      </w:r>
      <w:r w:rsidR="0099533D">
        <w:rPr>
          <w:sz w:val="20"/>
          <w:szCs w:val="20"/>
        </w:rPr>
        <w:t xml:space="preserve">. </w:t>
      </w:r>
      <w:r w:rsidR="0099533D">
        <w:rPr>
          <w:sz w:val="20"/>
          <w:szCs w:val="20"/>
        </w:rPr>
        <w:br/>
        <w:t>D</w:t>
      </w:r>
      <w:r>
        <w:rPr>
          <w:sz w:val="20"/>
          <w:szCs w:val="20"/>
        </w:rPr>
        <w:t xml:space="preserve">'un côté </w:t>
      </w:r>
      <w:r w:rsidR="005C0E3B">
        <w:rPr>
          <w:sz w:val="20"/>
          <w:szCs w:val="20"/>
        </w:rPr>
        <w:t xml:space="preserve">des élevages démesurés, qui génèrent de nombreuses nuisances, mais pas d'emploi ni de valeur ajoutée. </w:t>
      </w:r>
      <w:r w:rsidR="0099533D">
        <w:rPr>
          <w:sz w:val="20"/>
          <w:szCs w:val="20"/>
        </w:rPr>
        <w:br/>
      </w:r>
      <w:r w:rsidR="005C0E3B">
        <w:rPr>
          <w:sz w:val="20"/>
          <w:szCs w:val="20"/>
        </w:rPr>
        <w:t xml:space="preserve">De l'autre, une exploitation </w:t>
      </w:r>
      <w:r w:rsidR="0099533D">
        <w:rPr>
          <w:sz w:val="20"/>
          <w:szCs w:val="20"/>
        </w:rPr>
        <w:t>f</w:t>
      </w:r>
      <w:r w:rsidR="005C0E3B">
        <w:rPr>
          <w:sz w:val="20"/>
          <w:szCs w:val="20"/>
        </w:rPr>
        <w:t xml:space="preserve">amiliale performante, appréciée des </w:t>
      </w:r>
      <w:proofErr w:type="spellStart"/>
      <w:r w:rsidR="005C0E3B">
        <w:rPr>
          <w:sz w:val="20"/>
          <w:szCs w:val="20"/>
        </w:rPr>
        <w:t>biérophiles</w:t>
      </w:r>
      <w:proofErr w:type="spellEnd"/>
      <w:r w:rsidR="005C0E3B">
        <w:rPr>
          <w:sz w:val="20"/>
          <w:szCs w:val="20"/>
        </w:rPr>
        <w:t xml:space="preserve"> et autres gastronomes, à forte valeur ajoutée et qui écoule sa production dans de nombreuses brasseries </w:t>
      </w:r>
      <w:r w:rsidR="00D81386">
        <w:rPr>
          <w:sz w:val="20"/>
          <w:szCs w:val="20"/>
        </w:rPr>
        <w:t>régionales</w:t>
      </w:r>
      <w:r w:rsidR="005C0E3B">
        <w:rPr>
          <w:sz w:val="20"/>
          <w:szCs w:val="20"/>
        </w:rPr>
        <w:t xml:space="preserve">. Une exploitation qui fait partie du patrimoine local et </w:t>
      </w:r>
      <w:r w:rsidR="003B4091">
        <w:rPr>
          <w:sz w:val="20"/>
          <w:szCs w:val="20"/>
        </w:rPr>
        <w:t xml:space="preserve">qui </w:t>
      </w:r>
      <w:r w:rsidR="005C0E3B">
        <w:rPr>
          <w:sz w:val="20"/>
          <w:szCs w:val="20"/>
        </w:rPr>
        <w:t>signe le paysage</w:t>
      </w:r>
      <w:r w:rsidR="00D81386">
        <w:rPr>
          <w:sz w:val="20"/>
          <w:szCs w:val="20"/>
        </w:rPr>
        <w:t>.</w:t>
      </w:r>
    </w:p>
    <w:p w14:paraId="4B83358E" w14:textId="10B05F5C" w:rsidR="005C0E3B" w:rsidRDefault="005C0E3B" w:rsidP="00945BCD">
      <w:pPr>
        <w:spacing w:after="0" w:line="240" w:lineRule="auto"/>
        <w:rPr>
          <w:sz w:val="20"/>
          <w:szCs w:val="20"/>
        </w:rPr>
      </w:pPr>
    </w:p>
    <w:p w14:paraId="0A1B1DE2" w14:textId="07B637D0" w:rsidR="00947B40" w:rsidRDefault="00D81892" w:rsidP="00945B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Certes, d</w:t>
      </w:r>
      <w:r w:rsidR="005C0E3B">
        <w:rPr>
          <w:sz w:val="20"/>
          <w:szCs w:val="20"/>
        </w:rPr>
        <w:t xml:space="preserve">ans la </w:t>
      </w:r>
      <w:proofErr w:type="spellStart"/>
      <w:r w:rsidR="005C0E3B">
        <w:rPr>
          <w:sz w:val="20"/>
          <w:szCs w:val="20"/>
        </w:rPr>
        <w:t>préétude</w:t>
      </w:r>
      <w:proofErr w:type="spellEnd"/>
      <w:r w:rsidR="005C0E3B">
        <w:rPr>
          <w:sz w:val="20"/>
          <w:szCs w:val="20"/>
        </w:rPr>
        <w:t xml:space="preserve"> </w:t>
      </w:r>
      <w:r w:rsidR="00A0572B">
        <w:rPr>
          <w:sz w:val="20"/>
          <w:szCs w:val="20"/>
        </w:rPr>
        <w:t xml:space="preserve">pour la porcherie </w:t>
      </w:r>
      <w:proofErr w:type="spellStart"/>
      <w:r w:rsidR="005C0E3B">
        <w:rPr>
          <w:sz w:val="20"/>
          <w:szCs w:val="20"/>
        </w:rPr>
        <w:t>Taveirne</w:t>
      </w:r>
      <w:proofErr w:type="spellEnd"/>
      <w:r w:rsidR="005C0E3B">
        <w:rPr>
          <w:sz w:val="20"/>
          <w:szCs w:val="20"/>
        </w:rPr>
        <w:t xml:space="preserve">, on découvre une </w:t>
      </w:r>
      <w:r w:rsidR="00614C26">
        <w:rPr>
          <w:sz w:val="20"/>
          <w:szCs w:val="20"/>
        </w:rPr>
        <w:t>"</w:t>
      </w:r>
      <w:r w:rsidR="005C0E3B">
        <w:rPr>
          <w:sz w:val="20"/>
          <w:szCs w:val="20"/>
        </w:rPr>
        <w:t>carte des odeurs</w:t>
      </w:r>
      <w:r w:rsidR="00614C26">
        <w:rPr>
          <w:sz w:val="20"/>
          <w:szCs w:val="20"/>
        </w:rPr>
        <w:t>"</w:t>
      </w:r>
      <w:r w:rsidR="005C0E3B">
        <w:rPr>
          <w:sz w:val="20"/>
          <w:szCs w:val="20"/>
        </w:rPr>
        <w:t xml:space="preserve">, où </w:t>
      </w:r>
      <w:r>
        <w:rPr>
          <w:sz w:val="20"/>
          <w:szCs w:val="20"/>
        </w:rPr>
        <w:t xml:space="preserve">curieusement, </w:t>
      </w:r>
      <w:r w:rsidR="005C0E3B">
        <w:rPr>
          <w:sz w:val="20"/>
          <w:szCs w:val="20"/>
        </w:rPr>
        <w:t>le cercle de perception s'infléchit afin d'éviter soi</w:t>
      </w:r>
      <w:r w:rsidR="00947B40">
        <w:rPr>
          <w:sz w:val="20"/>
          <w:szCs w:val="20"/>
        </w:rPr>
        <w:t>gneusement les plantations actuelles de Lagache (un peu comme le nuage de Tchernobyl, qui s'arrêtait aux frontières de l'</w:t>
      </w:r>
      <w:r w:rsidR="00A0572B">
        <w:rPr>
          <w:sz w:val="20"/>
          <w:szCs w:val="20"/>
        </w:rPr>
        <w:t>H</w:t>
      </w:r>
      <w:r w:rsidR="00947B40">
        <w:rPr>
          <w:sz w:val="20"/>
          <w:szCs w:val="20"/>
        </w:rPr>
        <w:t>exagone). Un hasard, selon le bureau d'études…</w:t>
      </w:r>
    </w:p>
    <w:p w14:paraId="729EDE50" w14:textId="77777777" w:rsidR="00D81892" w:rsidRDefault="00947B40" w:rsidP="00945B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On ne peut s'empêcher d'être perplexe sur la fiabilité de cette carte prédictive. </w:t>
      </w:r>
    </w:p>
    <w:p w14:paraId="3AC55ED0" w14:textId="1C2FD8DA" w:rsidR="005C0E3B" w:rsidRDefault="00947B40" w:rsidP="00945B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Mais de toute manière, l'extension de </w:t>
      </w:r>
      <w:r w:rsidR="00614C26">
        <w:rPr>
          <w:sz w:val="20"/>
          <w:szCs w:val="20"/>
        </w:rPr>
        <w:t xml:space="preserve">la </w:t>
      </w:r>
      <w:r>
        <w:rPr>
          <w:sz w:val="20"/>
          <w:szCs w:val="20"/>
        </w:rPr>
        <w:t>houblonnière s'en trouverait c</w:t>
      </w:r>
      <w:r w:rsidR="00614C26">
        <w:rPr>
          <w:sz w:val="20"/>
          <w:szCs w:val="20"/>
        </w:rPr>
        <w:t>ondamnée.</w:t>
      </w:r>
    </w:p>
    <w:p w14:paraId="7B93AEE9" w14:textId="6BAA13BB" w:rsidR="00614C26" w:rsidRDefault="00614C26" w:rsidP="00945BCD">
      <w:pPr>
        <w:spacing w:after="0" w:line="240" w:lineRule="auto"/>
        <w:rPr>
          <w:sz w:val="20"/>
          <w:szCs w:val="20"/>
        </w:rPr>
      </w:pPr>
    </w:p>
    <w:p w14:paraId="76C3ED22" w14:textId="422E5B2F" w:rsidR="00614C26" w:rsidRDefault="00614C26" w:rsidP="00945B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Dès lors, l'autorité qui tranchera aura à faire un choix : d'un côté </w:t>
      </w:r>
      <w:r w:rsidR="00E27C21">
        <w:rPr>
          <w:sz w:val="20"/>
          <w:szCs w:val="20"/>
        </w:rPr>
        <w:t xml:space="preserve">favoriser </w:t>
      </w:r>
      <w:r>
        <w:rPr>
          <w:sz w:val="20"/>
          <w:szCs w:val="20"/>
        </w:rPr>
        <w:t xml:space="preserve">les élevages industriels porcins </w:t>
      </w:r>
      <w:r w:rsidR="00D81386">
        <w:rPr>
          <w:sz w:val="20"/>
          <w:szCs w:val="20"/>
        </w:rPr>
        <w:t>à</w:t>
      </w:r>
      <w:r>
        <w:rPr>
          <w:sz w:val="20"/>
          <w:szCs w:val="20"/>
        </w:rPr>
        <w:t xml:space="preserve"> finalité </w:t>
      </w:r>
      <w:r w:rsidR="00483DB6">
        <w:rPr>
          <w:sz w:val="20"/>
          <w:szCs w:val="20"/>
        </w:rPr>
        <w:t>spéculative</w:t>
      </w:r>
      <w:r>
        <w:rPr>
          <w:sz w:val="20"/>
          <w:szCs w:val="20"/>
        </w:rPr>
        <w:t xml:space="preserve">, où le bien-être des animaux et celui des riverains sont absents. Et de l'autre, </w:t>
      </w:r>
      <w:r w:rsidR="00E27C21">
        <w:rPr>
          <w:sz w:val="20"/>
          <w:szCs w:val="20"/>
        </w:rPr>
        <w:t xml:space="preserve">promouvoir </w:t>
      </w:r>
      <w:r>
        <w:rPr>
          <w:sz w:val="20"/>
          <w:szCs w:val="20"/>
        </w:rPr>
        <w:t>le houblon artisanal et local</w:t>
      </w:r>
      <w:r w:rsidR="00E27C21">
        <w:rPr>
          <w:sz w:val="20"/>
          <w:szCs w:val="20"/>
        </w:rPr>
        <w:t>,</w:t>
      </w:r>
      <w:r>
        <w:rPr>
          <w:sz w:val="20"/>
          <w:szCs w:val="20"/>
        </w:rPr>
        <w:t xml:space="preserve"> qui s'inscrit </w:t>
      </w:r>
      <w:r w:rsidR="00A0572B">
        <w:rPr>
          <w:sz w:val="20"/>
          <w:szCs w:val="20"/>
        </w:rPr>
        <w:t>à l'évidence</w:t>
      </w:r>
      <w:r>
        <w:rPr>
          <w:sz w:val="20"/>
          <w:szCs w:val="20"/>
        </w:rPr>
        <w:t xml:space="preserve"> dans la perspective d'un développement durable.</w:t>
      </w:r>
    </w:p>
    <w:p w14:paraId="54EF8645" w14:textId="77777777" w:rsidR="00D81892" w:rsidRDefault="00D81892" w:rsidP="00945BCD">
      <w:pPr>
        <w:spacing w:after="0" w:line="240" w:lineRule="auto"/>
        <w:rPr>
          <w:sz w:val="20"/>
          <w:szCs w:val="20"/>
        </w:rPr>
      </w:pPr>
    </w:p>
    <w:p w14:paraId="3C5128EF" w14:textId="4DB6DC60" w:rsidR="00614C26" w:rsidRDefault="00A0572B" w:rsidP="00945B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Il s'agit bien</w:t>
      </w:r>
      <w:r w:rsidR="003B4091">
        <w:rPr>
          <w:sz w:val="20"/>
          <w:szCs w:val="20"/>
        </w:rPr>
        <w:t xml:space="preserve"> là</w:t>
      </w:r>
      <w:r>
        <w:rPr>
          <w:sz w:val="20"/>
          <w:szCs w:val="20"/>
        </w:rPr>
        <w:t xml:space="preserve"> d'u</w:t>
      </w:r>
      <w:r w:rsidR="00614C26">
        <w:rPr>
          <w:sz w:val="20"/>
          <w:szCs w:val="20"/>
        </w:rPr>
        <w:t>n choix de société !</w:t>
      </w:r>
      <w:r>
        <w:rPr>
          <w:sz w:val="20"/>
          <w:szCs w:val="20"/>
        </w:rPr>
        <w:t xml:space="preserve"> </w:t>
      </w:r>
      <w:r>
        <w:rPr>
          <w:rStyle w:val="Appelnotedebasdep"/>
          <w:sz w:val="20"/>
          <w:szCs w:val="20"/>
        </w:rPr>
        <w:footnoteReference w:id="3"/>
      </w:r>
    </w:p>
    <w:p w14:paraId="53C3515E" w14:textId="6D25C973" w:rsidR="0059254B" w:rsidRPr="00945BCD" w:rsidRDefault="0059254B" w:rsidP="00945BCD">
      <w:pPr>
        <w:spacing w:after="0" w:line="240" w:lineRule="auto"/>
        <w:rPr>
          <w:sz w:val="20"/>
          <w:szCs w:val="20"/>
        </w:rPr>
      </w:pPr>
    </w:p>
    <w:sectPr w:rsidR="0059254B" w:rsidRPr="00945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76995" w14:textId="77777777" w:rsidR="002943E4" w:rsidRDefault="002943E4" w:rsidP="00A0572B">
      <w:pPr>
        <w:spacing w:after="0" w:line="240" w:lineRule="auto"/>
      </w:pPr>
      <w:r>
        <w:separator/>
      </w:r>
    </w:p>
  </w:endnote>
  <w:endnote w:type="continuationSeparator" w:id="0">
    <w:p w14:paraId="0E7FF980" w14:textId="77777777" w:rsidR="002943E4" w:rsidRDefault="002943E4" w:rsidP="00A05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2C2AA" w14:textId="77777777" w:rsidR="002943E4" w:rsidRDefault="002943E4" w:rsidP="00A0572B">
      <w:pPr>
        <w:spacing w:after="0" w:line="240" w:lineRule="auto"/>
      </w:pPr>
      <w:r>
        <w:separator/>
      </w:r>
    </w:p>
  </w:footnote>
  <w:footnote w:type="continuationSeparator" w:id="0">
    <w:p w14:paraId="499CCB65" w14:textId="77777777" w:rsidR="002943E4" w:rsidRDefault="002943E4" w:rsidP="00A0572B">
      <w:pPr>
        <w:spacing w:after="0" w:line="240" w:lineRule="auto"/>
      </w:pPr>
      <w:r>
        <w:continuationSeparator/>
      </w:r>
    </w:p>
  </w:footnote>
  <w:footnote w:id="1">
    <w:p w14:paraId="65C2848B" w14:textId="493D69BD" w:rsidR="00D81892" w:rsidRPr="00D81892" w:rsidRDefault="00D81892">
      <w:pPr>
        <w:pStyle w:val="Notedebasdepage"/>
        <w:rPr>
          <w:i/>
          <w:iCs/>
          <w:sz w:val="18"/>
          <w:szCs w:val="18"/>
        </w:rPr>
      </w:pPr>
      <w:r w:rsidRPr="00D81892">
        <w:rPr>
          <w:rStyle w:val="Appelnotedebasdep"/>
          <w:i/>
          <w:iCs/>
          <w:sz w:val="18"/>
          <w:szCs w:val="18"/>
        </w:rPr>
        <w:footnoteRef/>
      </w:r>
      <w:r w:rsidRPr="00D81892">
        <w:rPr>
          <w:i/>
          <w:iCs/>
          <w:sz w:val="18"/>
          <w:szCs w:val="18"/>
        </w:rPr>
        <w:t xml:space="preserve"> 65.000 </w:t>
      </w:r>
      <w:r w:rsidR="009E336A">
        <w:rPr>
          <w:i/>
          <w:iCs/>
          <w:sz w:val="18"/>
          <w:szCs w:val="18"/>
        </w:rPr>
        <w:t>porcs pour 18.000 habitants !</w:t>
      </w:r>
    </w:p>
  </w:footnote>
  <w:footnote w:id="2">
    <w:p w14:paraId="26947BA9" w14:textId="3CAC292D" w:rsidR="009106FC" w:rsidRPr="0059254B" w:rsidRDefault="00A0572B">
      <w:pPr>
        <w:pStyle w:val="Notedebasdepage"/>
        <w:rPr>
          <w:i/>
          <w:iCs/>
          <w:sz w:val="18"/>
          <w:szCs w:val="18"/>
        </w:rPr>
      </w:pPr>
      <w:r w:rsidRPr="0059254B">
        <w:rPr>
          <w:rStyle w:val="Appelnotedebasdep"/>
          <w:i/>
          <w:iCs/>
          <w:sz w:val="18"/>
          <w:szCs w:val="18"/>
        </w:rPr>
        <w:footnoteRef/>
      </w:r>
      <w:r w:rsidRPr="0059254B">
        <w:rPr>
          <w:i/>
          <w:iCs/>
          <w:sz w:val="18"/>
          <w:szCs w:val="18"/>
        </w:rPr>
        <w:t xml:space="preserve"> </w:t>
      </w:r>
      <w:hyperlink r:id="rId1" w:history="1">
        <w:r w:rsidR="009E336A" w:rsidRPr="007B071A">
          <w:rPr>
            <w:rStyle w:val="Lienhypertexte"/>
            <w:i/>
            <w:iCs/>
            <w:sz w:val="18"/>
            <w:szCs w:val="18"/>
          </w:rPr>
          <w:t>https://www.villedecomines-warneton.be/loisirs/tourisme/office-du-tourisme/decouvrir-la-ville/patrimoine-  rural/houblonniere-forrest-farm</w:t>
        </w:r>
      </w:hyperlink>
      <w:r w:rsidR="009106FC">
        <w:rPr>
          <w:rStyle w:val="Lienhypertexte"/>
          <w:i/>
          <w:iCs/>
          <w:sz w:val="18"/>
          <w:szCs w:val="18"/>
        </w:rPr>
        <w:br/>
      </w:r>
      <w:hyperlink r:id="rId2" w:history="1">
        <w:r w:rsidR="009106FC" w:rsidRPr="00584EC3">
          <w:rPr>
            <w:rStyle w:val="Lienhypertexte"/>
            <w:i/>
            <w:iCs/>
            <w:sz w:val="18"/>
            <w:szCs w:val="18"/>
          </w:rPr>
          <w:t>https://www.notele.be/it61-media84478-warneton-le-houblon-le-parfum-de-la-biere-se-recolte-en-septembre.html</w:t>
        </w:r>
      </w:hyperlink>
    </w:p>
  </w:footnote>
  <w:footnote w:id="3">
    <w:p w14:paraId="2442F96C" w14:textId="264798C2" w:rsidR="00A0572B" w:rsidRPr="00A0572B" w:rsidRDefault="00A0572B">
      <w:pPr>
        <w:pStyle w:val="Notedebasdepage"/>
        <w:rPr>
          <w:i/>
          <w:iCs/>
          <w:sz w:val="18"/>
          <w:szCs w:val="18"/>
        </w:rPr>
      </w:pPr>
      <w:r w:rsidRPr="00A0572B">
        <w:rPr>
          <w:rStyle w:val="Appelnotedebasdep"/>
          <w:i/>
          <w:iCs/>
          <w:sz w:val="18"/>
          <w:szCs w:val="18"/>
        </w:rPr>
        <w:footnoteRef/>
      </w:r>
      <w:r w:rsidRPr="00A0572B">
        <w:rPr>
          <w:i/>
          <w:iCs/>
          <w:sz w:val="18"/>
          <w:szCs w:val="18"/>
        </w:rPr>
        <w:t xml:space="preserve"> </w:t>
      </w:r>
      <w:r w:rsidRPr="00A0572B">
        <w:rPr>
          <w:i/>
          <w:iCs/>
          <w:sz w:val="18"/>
          <w:szCs w:val="18"/>
          <w:u w:val="single"/>
        </w:rPr>
        <w:t>Informations</w:t>
      </w:r>
      <w:r w:rsidRPr="00A0572B">
        <w:rPr>
          <w:i/>
          <w:iCs/>
          <w:sz w:val="18"/>
          <w:szCs w:val="18"/>
        </w:rPr>
        <w:t xml:space="preserve"> :</w:t>
      </w:r>
    </w:p>
    <w:p w14:paraId="23BC1F86" w14:textId="20DA086B" w:rsidR="00A0572B" w:rsidRPr="00A0572B" w:rsidRDefault="00A0572B" w:rsidP="00483DB6">
      <w:pPr>
        <w:pStyle w:val="Notedebasdepage"/>
        <w:numPr>
          <w:ilvl w:val="0"/>
          <w:numId w:val="1"/>
        </w:numPr>
        <w:ind w:left="426"/>
        <w:rPr>
          <w:i/>
          <w:iCs/>
          <w:sz w:val="18"/>
          <w:szCs w:val="18"/>
        </w:rPr>
      </w:pPr>
      <w:r w:rsidRPr="00A0572B">
        <w:rPr>
          <w:i/>
          <w:iCs/>
          <w:sz w:val="18"/>
          <w:szCs w:val="18"/>
        </w:rPr>
        <w:t xml:space="preserve">Comité pour l'Aménagement et la Défense de l'environnement de Comines-Warneton </w:t>
      </w:r>
      <w:r w:rsidR="00483DB6">
        <w:rPr>
          <w:i/>
          <w:iCs/>
          <w:sz w:val="18"/>
          <w:szCs w:val="18"/>
        </w:rPr>
        <w:t>;</w:t>
      </w:r>
      <w:r w:rsidRPr="00A0572B">
        <w:rPr>
          <w:i/>
          <w:iCs/>
          <w:sz w:val="18"/>
          <w:szCs w:val="18"/>
        </w:rPr>
        <w:t xml:space="preserve"> </w:t>
      </w:r>
    </w:p>
    <w:p w14:paraId="2DA2098A" w14:textId="78C52CF7" w:rsidR="00A0572B" w:rsidRPr="00A0572B" w:rsidRDefault="00A0572B" w:rsidP="00483DB6">
      <w:pPr>
        <w:pStyle w:val="Notedebasdepage"/>
        <w:numPr>
          <w:ilvl w:val="0"/>
          <w:numId w:val="1"/>
        </w:numPr>
        <w:ind w:left="426"/>
        <w:rPr>
          <w:i/>
          <w:iCs/>
          <w:sz w:val="18"/>
          <w:szCs w:val="18"/>
        </w:rPr>
      </w:pPr>
      <w:r w:rsidRPr="00A0572B">
        <w:rPr>
          <w:i/>
          <w:iCs/>
          <w:sz w:val="18"/>
          <w:szCs w:val="18"/>
        </w:rPr>
        <w:t>Collectif "Stop aux élevages démesurés, à Comines-Warneton et ailleurs"</w:t>
      </w:r>
      <w:r w:rsidR="00483DB6">
        <w:rPr>
          <w:i/>
          <w:iCs/>
          <w:sz w:val="18"/>
          <w:szCs w:val="18"/>
        </w:rPr>
        <w:t xml:space="preserve"> ;</w:t>
      </w:r>
    </w:p>
    <w:p w14:paraId="2CF04D02" w14:textId="3241FCF7" w:rsidR="00A0572B" w:rsidRPr="00A0572B" w:rsidRDefault="00A0572B" w:rsidP="00483DB6">
      <w:pPr>
        <w:pStyle w:val="Notedebasdepage"/>
        <w:numPr>
          <w:ilvl w:val="0"/>
          <w:numId w:val="1"/>
        </w:numPr>
        <w:ind w:left="426"/>
        <w:rPr>
          <w:i/>
          <w:iCs/>
          <w:sz w:val="18"/>
          <w:szCs w:val="18"/>
        </w:rPr>
      </w:pPr>
      <w:r w:rsidRPr="00A0572B">
        <w:rPr>
          <w:i/>
          <w:iCs/>
          <w:sz w:val="18"/>
          <w:szCs w:val="18"/>
        </w:rPr>
        <w:t xml:space="preserve">Lagache </w:t>
      </w:r>
      <w:r w:rsidR="0059254B">
        <w:rPr>
          <w:i/>
          <w:iCs/>
          <w:sz w:val="18"/>
          <w:szCs w:val="18"/>
        </w:rPr>
        <w:t xml:space="preserve">: </w:t>
      </w:r>
      <w:r w:rsidR="0059254B" w:rsidRPr="0059254B">
        <w:rPr>
          <w:i/>
          <w:iCs/>
          <w:sz w:val="18"/>
          <w:szCs w:val="18"/>
        </w:rPr>
        <w:t>https://www.forrestfarm.be/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926E3"/>
    <w:multiLevelType w:val="hybridMultilevel"/>
    <w:tmpl w:val="014634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CD"/>
    <w:rsid w:val="002943E4"/>
    <w:rsid w:val="003B4091"/>
    <w:rsid w:val="00453C9C"/>
    <w:rsid w:val="00483DB6"/>
    <w:rsid w:val="0059254B"/>
    <w:rsid w:val="005C0E3B"/>
    <w:rsid w:val="0060696D"/>
    <w:rsid w:val="00614C26"/>
    <w:rsid w:val="00865793"/>
    <w:rsid w:val="009106FC"/>
    <w:rsid w:val="00945BCD"/>
    <w:rsid w:val="00947B40"/>
    <w:rsid w:val="0099533D"/>
    <w:rsid w:val="009E336A"/>
    <w:rsid w:val="00A0572B"/>
    <w:rsid w:val="00A96C3A"/>
    <w:rsid w:val="00AD1923"/>
    <w:rsid w:val="00C237CC"/>
    <w:rsid w:val="00C75A7A"/>
    <w:rsid w:val="00D81386"/>
    <w:rsid w:val="00D81892"/>
    <w:rsid w:val="00E2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58A8"/>
  <w15:chartTrackingRefBased/>
  <w15:docId w15:val="{DB3A3BC8-4A37-42B9-BDF5-13533681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8138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1386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0572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0572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0572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E33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336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336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33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336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3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3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otele.be/it61-media84478-warneton-le-houblon-le-parfum-de-la-biere-se-recolte-en-septembre.html" TargetMode="External"/><Relationship Id="rId1" Type="http://schemas.openxmlformats.org/officeDocument/2006/relationships/hyperlink" Target="https://www.villedecomines-warneton.be/loisirs/tourisme/office-du-tourisme/decouvrir-la-ville/patrimoine-%20%20rural/houblonniere-forrest-far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1ECD2-586D-4851-BE1D-5F9973DF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Demuysère</dc:creator>
  <cp:keywords/>
  <dc:description/>
  <cp:lastModifiedBy>Joseph Demuysère</cp:lastModifiedBy>
  <cp:revision>7</cp:revision>
  <cp:lastPrinted>2020-02-21T16:04:00Z</cp:lastPrinted>
  <dcterms:created xsi:type="dcterms:W3CDTF">2020-02-21T09:25:00Z</dcterms:created>
  <dcterms:modified xsi:type="dcterms:W3CDTF">2020-09-06T07:37:00Z</dcterms:modified>
</cp:coreProperties>
</file>